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B386" w14:textId="25EC56A9" w:rsidR="0050056E" w:rsidRPr="00F16248" w:rsidRDefault="0050056E" w:rsidP="00F16248">
      <w:pPr>
        <w:rPr>
          <w:rFonts w:ascii="Arial" w:hAnsi="Arial" w:cs="Arial"/>
          <w:b/>
        </w:rPr>
      </w:pPr>
      <w:r w:rsidRPr="00F16248">
        <w:rPr>
          <w:rFonts w:ascii="Arial" w:hAnsi="Arial" w:cs="Arial"/>
          <w:b/>
        </w:rPr>
        <w:t xml:space="preserve">The Landscapes </w:t>
      </w:r>
      <w:r w:rsidR="00D37245" w:rsidRPr="00F16248">
        <w:rPr>
          <w:rFonts w:ascii="Arial" w:hAnsi="Arial" w:cs="Arial"/>
          <w:b/>
        </w:rPr>
        <w:t>Review</w:t>
      </w:r>
      <w:r w:rsidR="00F16248" w:rsidRPr="00F16248">
        <w:rPr>
          <w:rFonts w:ascii="Arial" w:hAnsi="Arial" w:cs="Arial"/>
          <w:b/>
        </w:rPr>
        <w:t xml:space="preserve"> Report</w:t>
      </w:r>
    </w:p>
    <w:p w14:paraId="3AF0E3B9" w14:textId="75E00BC8" w:rsidR="00BD4028" w:rsidRPr="00F16248" w:rsidRDefault="0050056E" w:rsidP="00F16248">
      <w:pPr>
        <w:rPr>
          <w:rFonts w:ascii="Arial" w:hAnsi="Arial" w:cs="Arial"/>
          <w:b/>
        </w:rPr>
      </w:pPr>
      <w:r w:rsidRPr="00F16248">
        <w:rPr>
          <w:rFonts w:ascii="Arial" w:hAnsi="Arial" w:cs="Arial"/>
          <w:b/>
        </w:rPr>
        <w:t xml:space="preserve">What </w:t>
      </w:r>
      <w:r w:rsidR="005127D2" w:rsidRPr="00F16248">
        <w:rPr>
          <w:rFonts w:ascii="Arial" w:hAnsi="Arial" w:cs="Arial"/>
          <w:b/>
        </w:rPr>
        <w:t>are the implications</w:t>
      </w:r>
      <w:r w:rsidRPr="00F16248">
        <w:rPr>
          <w:rFonts w:ascii="Arial" w:hAnsi="Arial" w:cs="Arial"/>
          <w:b/>
        </w:rPr>
        <w:t xml:space="preserve"> for </w:t>
      </w:r>
      <w:r w:rsidR="00F16248" w:rsidRPr="00F16248">
        <w:rPr>
          <w:rFonts w:ascii="Arial" w:hAnsi="Arial" w:cs="Arial"/>
          <w:b/>
        </w:rPr>
        <w:t xml:space="preserve">Forest of Bowland </w:t>
      </w:r>
      <w:r w:rsidR="005127D2" w:rsidRPr="00F16248">
        <w:rPr>
          <w:rFonts w:ascii="Arial" w:hAnsi="Arial" w:cs="Arial"/>
          <w:b/>
        </w:rPr>
        <w:t>AONB</w:t>
      </w:r>
      <w:r w:rsidRPr="00F16248">
        <w:rPr>
          <w:rFonts w:ascii="Arial" w:hAnsi="Arial" w:cs="Arial"/>
          <w:b/>
        </w:rPr>
        <w:t>?</w:t>
      </w:r>
      <w:r w:rsidR="00D37245" w:rsidRPr="00F16248">
        <w:rPr>
          <w:rFonts w:ascii="Arial" w:hAnsi="Arial" w:cs="Arial"/>
          <w:b/>
        </w:rPr>
        <w:t xml:space="preserve"> </w:t>
      </w:r>
    </w:p>
    <w:p w14:paraId="7996A8B1" w14:textId="028681B9" w:rsidR="001E7AE7" w:rsidRPr="00F16248" w:rsidRDefault="001E7AE7">
      <w:pPr>
        <w:rPr>
          <w:rFonts w:ascii="Arial" w:hAnsi="Arial" w:cs="Arial"/>
          <w:lang w:val="en"/>
        </w:rPr>
      </w:pPr>
      <w:r w:rsidRPr="00F16248">
        <w:rPr>
          <w:rFonts w:ascii="Arial" w:hAnsi="Arial" w:cs="Arial"/>
        </w:rPr>
        <w:t xml:space="preserve">The Government announced its intention to carry out a review of AONBs and National Parks in </w:t>
      </w:r>
      <w:r w:rsidR="005127D2" w:rsidRPr="00F16248">
        <w:rPr>
          <w:rFonts w:ascii="Arial" w:hAnsi="Arial" w:cs="Arial"/>
        </w:rPr>
        <w:t>its</w:t>
      </w:r>
      <w:r w:rsidRPr="00F16248">
        <w:rPr>
          <w:rFonts w:ascii="Arial" w:hAnsi="Arial" w:cs="Arial"/>
        </w:rPr>
        <w:t xml:space="preserve"> 25 Year Plan for the Environment published in January 2018. A review panel led by </w:t>
      </w:r>
      <w:r w:rsidRPr="00F16248">
        <w:rPr>
          <w:rFonts w:ascii="Arial" w:hAnsi="Arial" w:cs="Arial"/>
          <w:lang w:val="en"/>
        </w:rPr>
        <w:t xml:space="preserve">Julian Glover comprising Lord Cameron of Dillington, Jim Dixon, Sarah Mukherjee, Dame Fiona Reynolds and Jake Fiennes began its work in autumn 2018. The </w:t>
      </w:r>
      <w:r w:rsidR="00B345BF" w:rsidRPr="00F16248">
        <w:rPr>
          <w:rFonts w:ascii="Arial" w:hAnsi="Arial" w:cs="Arial"/>
          <w:lang w:val="en"/>
        </w:rPr>
        <w:t xml:space="preserve">panel’s </w:t>
      </w:r>
      <w:r w:rsidRPr="00F16248">
        <w:rPr>
          <w:rFonts w:ascii="Arial" w:hAnsi="Arial" w:cs="Arial"/>
          <w:lang w:val="en"/>
        </w:rPr>
        <w:t xml:space="preserve">objectives </w:t>
      </w:r>
      <w:r w:rsidR="00B345BF" w:rsidRPr="00F16248">
        <w:rPr>
          <w:rFonts w:ascii="Arial" w:hAnsi="Arial" w:cs="Arial"/>
          <w:lang w:val="en"/>
        </w:rPr>
        <w:t xml:space="preserve">were to </w:t>
      </w:r>
      <w:r w:rsidRPr="00F16248">
        <w:rPr>
          <w:rFonts w:ascii="Arial" w:hAnsi="Arial" w:cs="Arial"/>
          <w:lang w:val="en"/>
        </w:rPr>
        <w:t>review</w:t>
      </w:r>
      <w:r w:rsidR="00B345BF" w:rsidRPr="00F16248">
        <w:rPr>
          <w:rFonts w:ascii="Arial" w:hAnsi="Arial" w:cs="Arial"/>
          <w:lang w:val="en"/>
        </w:rPr>
        <w:t>:</w:t>
      </w:r>
    </w:p>
    <w:p w14:paraId="60C2D066"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the existing statutory purposes for National Parks and AONBs and how effectively they are being met</w:t>
      </w:r>
    </w:p>
    <w:p w14:paraId="2CC1B884"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the alignment of these purposes with the goals set out in the 25 Year Plan for the Environment</w:t>
      </w:r>
    </w:p>
    <w:p w14:paraId="1ED0632B"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the case for extension or creation of new designated areas</w:t>
      </w:r>
    </w:p>
    <w:p w14:paraId="3B79197A"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how to improve individual and collective governance of National Parks and AONBs, and how that governance interacts with other national assets</w:t>
      </w:r>
    </w:p>
    <w:p w14:paraId="2FD32148"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 xml:space="preserve">the financing of National Parks and AONBs </w:t>
      </w:r>
    </w:p>
    <w:p w14:paraId="51B09754"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how to enhance the environment and biodiversity in existing designations</w:t>
      </w:r>
    </w:p>
    <w:p w14:paraId="7EAA58FD"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how to build on the existing eight-point plan for National Parks and to connect more people with the natural environment from all sections of society and improve health and wellbeing</w:t>
      </w:r>
    </w:p>
    <w:p w14:paraId="6824DC31" w14:textId="77777777" w:rsidR="001E7AE7" w:rsidRPr="00F16248" w:rsidRDefault="001E7AE7" w:rsidP="001E7AE7">
      <w:pPr>
        <w:numPr>
          <w:ilvl w:val="0"/>
          <w:numId w:val="2"/>
        </w:numPr>
        <w:spacing w:before="100" w:beforeAutospacing="1" w:after="100" w:afterAutospacing="1" w:line="240" w:lineRule="auto"/>
        <w:rPr>
          <w:rFonts w:ascii="Arial" w:eastAsia="Times New Roman" w:hAnsi="Arial" w:cs="Arial"/>
          <w:lang w:val="en" w:eastAsia="en-GB"/>
        </w:rPr>
      </w:pPr>
      <w:r w:rsidRPr="00F16248">
        <w:rPr>
          <w:rFonts w:ascii="Arial" w:eastAsia="Times New Roman" w:hAnsi="Arial" w:cs="Arial"/>
          <w:lang w:val="en" w:eastAsia="en-GB"/>
        </w:rPr>
        <w:t>how well National Parks and AONBs support communities</w:t>
      </w:r>
    </w:p>
    <w:p w14:paraId="3EDAC231" w14:textId="52E06B52" w:rsidR="00B345BF" w:rsidRPr="00F16248" w:rsidRDefault="00B345BF">
      <w:pPr>
        <w:rPr>
          <w:rFonts w:ascii="Arial" w:hAnsi="Arial" w:cs="Arial"/>
        </w:rPr>
      </w:pPr>
      <w:r w:rsidRPr="00F16248">
        <w:rPr>
          <w:rFonts w:ascii="Arial" w:hAnsi="Arial" w:cs="Arial"/>
        </w:rPr>
        <w:t>The panel’s final report was published by Defra on 21 September</w:t>
      </w:r>
      <w:r w:rsidR="00F16248" w:rsidRPr="00F16248">
        <w:rPr>
          <w:rFonts w:ascii="Arial" w:hAnsi="Arial" w:cs="Arial"/>
        </w:rPr>
        <w:t xml:space="preserve"> 2019</w:t>
      </w:r>
      <w:r w:rsidRPr="00F16248">
        <w:rPr>
          <w:rFonts w:ascii="Arial" w:hAnsi="Arial" w:cs="Arial"/>
        </w:rPr>
        <w:t>. The implications of the 27 proposals contained in the re</w:t>
      </w:r>
      <w:r w:rsidR="00DF20F5">
        <w:rPr>
          <w:rFonts w:ascii="Arial" w:hAnsi="Arial" w:cs="Arial"/>
        </w:rPr>
        <w:t>port are discussed at Appendix 2</w:t>
      </w:r>
      <w:bookmarkStart w:id="0" w:name="_GoBack"/>
      <w:bookmarkEnd w:id="0"/>
      <w:r w:rsidRPr="00F16248">
        <w:rPr>
          <w:rFonts w:ascii="Arial" w:hAnsi="Arial" w:cs="Arial"/>
        </w:rPr>
        <w:t>. Headlines from the report are:</w:t>
      </w:r>
    </w:p>
    <w:p w14:paraId="58189D0A" w14:textId="6237F64A" w:rsidR="00B345BF" w:rsidRPr="00F16248" w:rsidRDefault="00B345BF" w:rsidP="00F16248">
      <w:pPr>
        <w:pStyle w:val="ListParagraph"/>
        <w:numPr>
          <w:ilvl w:val="0"/>
          <w:numId w:val="3"/>
        </w:numPr>
        <w:ind w:left="709"/>
        <w:rPr>
          <w:rFonts w:ascii="Arial" w:hAnsi="Arial" w:cs="Arial"/>
        </w:rPr>
      </w:pPr>
      <w:r w:rsidRPr="00F16248">
        <w:rPr>
          <w:rFonts w:ascii="Arial" w:hAnsi="Arial" w:cs="Arial"/>
        </w:rPr>
        <w:t xml:space="preserve">AONBs and National Parks are priceless assets: </w:t>
      </w:r>
      <w:r w:rsidRPr="00F16248">
        <w:rPr>
          <w:rFonts w:ascii="Arial" w:hAnsi="Arial" w:cs="Arial"/>
          <w:i/>
        </w:rPr>
        <w:t>‘They really are England’s soul and we should care for them as much’</w:t>
      </w:r>
    </w:p>
    <w:p w14:paraId="17F06C3F" w14:textId="0C34D149" w:rsidR="00B345BF" w:rsidRPr="00F16248" w:rsidRDefault="00B345BF" w:rsidP="00F16248">
      <w:pPr>
        <w:pStyle w:val="ListParagraph"/>
        <w:numPr>
          <w:ilvl w:val="0"/>
          <w:numId w:val="3"/>
        </w:numPr>
        <w:ind w:left="709"/>
        <w:rPr>
          <w:rFonts w:ascii="Arial" w:hAnsi="Arial" w:cs="Arial"/>
        </w:rPr>
      </w:pPr>
      <w:r w:rsidRPr="00F16248">
        <w:rPr>
          <w:rFonts w:ascii="Arial" w:hAnsi="Arial" w:cs="Arial"/>
        </w:rPr>
        <w:t xml:space="preserve">But </w:t>
      </w:r>
      <w:r w:rsidR="0050056E" w:rsidRPr="00F16248">
        <w:rPr>
          <w:rFonts w:ascii="Arial" w:hAnsi="Arial" w:cs="Arial"/>
          <w:i/>
        </w:rPr>
        <w:t>‘t</w:t>
      </w:r>
      <w:r w:rsidR="0050056E" w:rsidRPr="00F16248">
        <w:rPr>
          <w:rFonts w:ascii="Arial" w:hAnsi="Arial" w:cs="Arial"/>
          <w:i/>
          <w:color w:val="000000"/>
        </w:rPr>
        <w:t>hough there’s much that is good, we should not be satisfied with what we have at the moment. It falls far short of what can be achieved and what the people of our country want’</w:t>
      </w:r>
      <w:r w:rsidRPr="00F16248">
        <w:rPr>
          <w:rFonts w:ascii="Arial" w:hAnsi="Arial" w:cs="Arial"/>
        </w:rPr>
        <w:t xml:space="preserve"> </w:t>
      </w:r>
    </w:p>
    <w:p w14:paraId="420C8C35" w14:textId="47F2F186" w:rsidR="00F73B75" w:rsidRPr="00F16248" w:rsidRDefault="00F73B75" w:rsidP="00F16248">
      <w:pPr>
        <w:pStyle w:val="ListParagraph"/>
        <w:numPr>
          <w:ilvl w:val="0"/>
          <w:numId w:val="3"/>
        </w:numPr>
        <w:ind w:left="709"/>
        <w:rPr>
          <w:rFonts w:ascii="Arial" w:hAnsi="Arial" w:cs="Arial"/>
        </w:rPr>
      </w:pPr>
      <w:r w:rsidRPr="00F16248">
        <w:rPr>
          <w:rFonts w:ascii="Arial" w:hAnsi="Arial" w:cs="Arial"/>
        </w:rPr>
        <w:t>The report’s 27 proposals focus on what needs to be done to improve things. They include</w:t>
      </w:r>
      <w:r w:rsidR="0050056E" w:rsidRPr="00F16248">
        <w:rPr>
          <w:rFonts w:ascii="Arial" w:hAnsi="Arial" w:cs="Arial"/>
        </w:rPr>
        <w:t>:</w:t>
      </w:r>
    </w:p>
    <w:p w14:paraId="4E286BEF" w14:textId="77777777" w:rsidR="005127D2" w:rsidRPr="00F16248" w:rsidRDefault="005127D2" w:rsidP="005127D2">
      <w:pPr>
        <w:pStyle w:val="ListParagraph"/>
        <w:ind w:left="870"/>
        <w:rPr>
          <w:rFonts w:ascii="Arial" w:hAnsi="Arial" w:cs="Arial"/>
        </w:rPr>
      </w:pPr>
    </w:p>
    <w:p w14:paraId="112C99BE" w14:textId="7DAE53E1" w:rsidR="00F73B75" w:rsidRPr="00F16248" w:rsidRDefault="00F73B75" w:rsidP="00F73B75">
      <w:pPr>
        <w:pStyle w:val="ListParagraph"/>
        <w:numPr>
          <w:ilvl w:val="1"/>
          <w:numId w:val="2"/>
        </w:numPr>
        <w:rPr>
          <w:rFonts w:ascii="Arial" w:hAnsi="Arial" w:cs="Arial"/>
        </w:rPr>
      </w:pPr>
      <w:r w:rsidRPr="00F16248">
        <w:rPr>
          <w:rFonts w:ascii="Arial" w:hAnsi="Arial" w:cs="Arial"/>
        </w:rPr>
        <w:t>Setting up a National Landscapes Service comprising a small Defra-based team with responsibility for improving and monitoring progress by protected landscape teams, increasing collaboration and sharing best practice</w:t>
      </w:r>
    </w:p>
    <w:p w14:paraId="23D4C94A" w14:textId="7CEB5893" w:rsidR="0050056E" w:rsidRPr="00F16248" w:rsidRDefault="0050056E" w:rsidP="00F73B75">
      <w:pPr>
        <w:pStyle w:val="ListParagraph"/>
        <w:numPr>
          <w:ilvl w:val="1"/>
          <w:numId w:val="2"/>
        </w:numPr>
        <w:rPr>
          <w:rFonts w:ascii="Arial" w:hAnsi="Arial" w:cs="Arial"/>
        </w:rPr>
      </w:pPr>
      <w:r w:rsidRPr="00F16248">
        <w:rPr>
          <w:rFonts w:ascii="Arial" w:hAnsi="Arial" w:cs="Arial"/>
        </w:rPr>
        <w:t xml:space="preserve">Recruiting 1000 National Landscape Rangers to diversify visitor demographics and </w:t>
      </w:r>
      <w:r w:rsidR="005127D2" w:rsidRPr="00F16248">
        <w:rPr>
          <w:rFonts w:ascii="Arial" w:hAnsi="Arial" w:cs="Arial"/>
        </w:rPr>
        <w:t xml:space="preserve">improve </w:t>
      </w:r>
      <w:r w:rsidRPr="00F16248">
        <w:rPr>
          <w:rFonts w:ascii="Arial" w:hAnsi="Arial" w:cs="Arial"/>
        </w:rPr>
        <w:t xml:space="preserve">visitor experience </w:t>
      </w:r>
    </w:p>
    <w:p w14:paraId="5B2BE895" w14:textId="57BA8EC7" w:rsidR="00F73B75" w:rsidRPr="00F16248" w:rsidRDefault="00F16248" w:rsidP="00274A9D">
      <w:pPr>
        <w:pStyle w:val="ListParagraph"/>
        <w:numPr>
          <w:ilvl w:val="1"/>
          <w:numId w:val="2"/>
        </w:numPr>
        <w:rPr>
          <w:rFonts w:ascii="Arial" w:hAnsi="Arial" w:cs="Arial"/>
          <w:color w:val="000000"/>
        </w:rPr>
      </w:pPr>
      <w:r w:rsidRPr="00F16248">
        <w:rPr>
          <w:rFonts w:ascii="Arial" w:hAnsi="Arial" w:cs="Arial"/>
        </w:rPr>
        <w:t>Amending and e</w:t>
      </w:r>
      <w:r w:rsidR="00F73B75" w:rsidRPr="00F16248">
        <w:rPr>
          <w:rFonts w:ascii="Arial" w:hAnsi="Arial" w:cs="Arial"/>
        </w:rPr>
        <w:t xml:space="preserve">xpanding the statutory </w:t>
      </w:r>
      <w:r w:rsidRPr="00F16248">
        <w:rPr>
          <w:rFonts w:ascii="Arial" w:hAnsi="Arial" w:cs="Arial"/>
        </w:rPr>
        <w:t>purposes</w:t>
      </w:r>
      <w:r w:rsidR="00F73B75" w:rsidRPr="00F16248">
        <w:rPr>
          <w:rFonts w:ascii="Arial" w:hAnsi="Arial" w:cs="Arial"/>
        </w:rPr>
        <w:t xml:space="preserve"> of AONBs and National Parks to include responsibility for nature recovery</w:t>
      </w:r>
      <w:r w:rsidRPr="00F16248">
        <w:rPr>
          <w:rFonts w:ascii="Arial" w:hAnsi="Arial" w:cs="Arial"/>
        </w:rPr>
        <w:t>, recreation, health and well-being</w:t>
      </w:r>
      <w:r w:rsidR="00F73B75" w:rsidRPr="00F16248">
        <w:rPr>
          <w:rFonts w:ascii="Arial" w:hAnsi="Arial" w:cs="Arial"/>
        </w:rPr>
        <w:t xml:space="preserve"> and to </w:t>
      </w:r>
      <w:r w:rsidR="00F73B75" w:rsidRPr="00F16248">
        <w:rPr>
          <w:rFonts w:ascii="Arial" w:hAnsi="Arial" w:cs="Arial"/>
          <w:color w:val="000000"/>
        </w:rPr>
        <w:t xml:space="preserve">foster the social and economic wellbeing of local communities </w:t>
      </w:r>
    </w:p>
    <w:p w14:paraId="0C33AA4F" w14:textId="77777777" w:rsidR="00F73B75" w:rsidRPr="00F16248" w:rsidRDefault="00F73B75" w:rsidP="00274A9D">
      <w:pPr>
        <w:pStyle w:val="ListParagraph"/>
        <w:numPr>
          <w:ilvl w:val="1"/>
          <w:numId w:val="2"/>
        </w:numPr>
        <w:rPr>
          <w:rFonts w:ascii="Arial" w:hAnsi="Arial" w:cs="Arial"/>
          <w:color w:val="000000"/>
        </w:rPr>
      </w:pPr>
      <w:r w:rsidRPr="00F16248">
        <w:rPr>
          <w:rFonts w:ascii="Arial" w:hAnsi="Arial" w:cs="Arial"/>
          <w:color w:val="000000"/>
        </w:rPr>
        <w:t>Strengthening the role of AONBs in the planning process by making them a statutory consultee of planning authorities</w:t>
      </w:r>
    </w:p>
    <w:p w14:paraId="36AE5EDD" w14:textId="77777777" w:rsidR="0050056E" w:rsidRPr="00F16248" w:rsidRDefault="0050056E" w:rsidP="00274A9D">
      <w:pPr>
        <w:pStyle w:val="ListParagraph"/>
        <w:numPr>
          <w:ilvl w:val="1"/>
          <w:numId w:val="2"/>
        </w:numPr>
        <w:rPr>
          <w:rFonts w:ascii="Arial" w:hAnsi="Arial" w:cs="Arial"/>
          <w:color w:val="000000"/>
        </w:rPr>
      </w:pPr>
      <w:r w:rsidRPr="00F16248">
        <w:rPr>
          <w:rFonts w:ascii="Arial" w:hAnsi="Arial" w:cs="Arial"/>
          <w:color w:val="000000"/>
        </w:rPr>
        <w:t>Re-branding AONBs as ‘National Landscapes’</w:t>
      </w:r>
    </w:p>
    <w:p w14:paraId="4A8A78AF" w14:textId="6612E37E" w:rsidR="00F73B75" w:rsidRPr="00F16248" w:rsidRDefault="0050056E" w:rsidP="0050056E">
      <w:pPr>
        <w:pStyle w:val="ListParagraph"/>
        <w:numPr>
          <w:ilvl w:val="1"/>
          <w:numId w:val="2"/>
        </w:numPr>
        <w:rPr>
          <w:rFonts w:ascii="Arial" w:hAnsi="Arial" w:cs="Arial"/>
          <w:color w:val="000000"/>
        </w:rPr>
      </w:pPr>
      <w:r w:rsidRPr="00F16248">
        <w:rPr>
          <w:rFonts w:ascii="Arial" w:hAnsi="Arial" w:cs="Arial"/>
          <w:color w:val="000000"/>
        </w:rPr>
        <w:t>A new financial model. ‘More money, more secure, more enterprising’</w:t>
      </w:r>
      <w:r w:rsidR="00F73B75" w:rsidRPr="00F16248">
        <w:rPr>
          <w:rFonts w:ascii="Arial" w:hAnsi="Arial" w:cs="Arial"/>
          <w:color w:val="000000"/>
        </w:rPr>
        <w:t xml:space="preserve"> </w:t>
      </w:r>
    </w:p>
    <w:p w14:paraId="0C7C3680" w14:textId="41FB92B5" w:rsidR="00F73B75" w:rsidRPr="00F16248" w:rsidRDefault="0050056E" w:rsidP="0050056E">
      <w:pPr>
        <w:rPr>
          <w:rFonts w:ascii="Arial" w:hAnsi="Arial" w:cs="Arial"/>
          <w:color w:val="000000"/>
        </w:rPr>
      </w:pPr>
      <w:r w:rsidRPr="00F16248">
        <w:rPr>
          <w:rFonts w:ascii="Arial" w:hAnsi="Arial" w:cs="Arial"/>
          <w:color w:val="000000"/>
        </w:rPr>
        <w:t xml:space="preserve">At the time of writing, the Government has not officially responded to the report or commented on the proposals it contains.  </w:t>
      </w:r>
    </w:p>
    <w:p w14:paraId="12B5F03F" w14:textId="3125D82F" w:rsidR="00D37245" w:rsidRDefault="00D37245" w:rsidP="0050056E">
      <w:r w:rsidRPr="0050056E">
        <w:rPr>
          <w:rFonts w:cs="Museo Sans 300"/>
          <w:color w:val="000000"/>
          <w:sz w:val="23"/>
          <w:szCs w:val="23"/>
        </w:rPr>
        <w:t xml:space="preserve"> </w:t>
      </w:r>
    </w:p>
    <w:sectPr w:rsidR="00D37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D573" w14:textId="77777777" w:rsidR="0050056E" w:rsidRDefault="0050056E" w:rsidP="0050056E">
      <w:pPr>
        <w:spacing w:after="0" w:line="240" w:lineRule="auto"/>
      </w:pPr>
      <w:r>
        <w:separator/>
      </w:r>
    </w:p>
  </w:endnote>
  <w:endnote w:type="continuationSeparator" w:id="0">
    <w:p w14:paraId="1770823D" w14:textId="77777777" w:rsidR="0050056E" w:rsidRDefault="0050056E" w:rsidP="0050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5650C" w14:textId="77777777" w:rsidR="0050056E" w:rsidRDefault="0050056E" w:rsidP="0050056E">
      <w:pPr>
        <w:spacing w:after="0" w:line="240" w:lineRule="auto"/>
      </w:pPr>
      <w:r>
        <w:separator/>
      </w:r>
    </w:p>
  </w:footnote>
  <w:footnote w:type="continuationSeparator" w:id="0">
    <w:p w14:paraId="338B56D6" w14:textId="77777777" w:rsidR="0050056E" w:rsidRDefault="0050056E" w:rsidP="00500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28F4"/>
    <w:multiLevelType w:val="multilevel"/>
    <w:tmpl w:val="EDE885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069DF"/>
    <w:multiLevelType w:val="hybridMultilevel"/>
    <w:tmpl w:val="3C6A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70878"/>
    <w:multiLevelType w:val="hybridMultilevel"/>
    <w:tmpl w:val="32E4BCF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45"/>
    <w:rsid w:val="001E7AE7"/>
    <w:rsid w:val="002147B1"/>
    <w:rsid w:val="0050056E"/>
    <w:rsid w:val="005127D2"/>
    <w:rsid w:val="00B345BF"/>
    <w:rsid w:val="00BD4028"/>
    <w:rsid w:val="00CE6364"/>
    <w:rsid w:val="00D37245"/>
    <w:rsid w:val="00DF20F5"/>
    <w:rsid w:val="00F16248"/>
    <w:rsid w:val="00F7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E563"/>
  <w15:chartTrackingRefBased/>
  <w15:docId w15:val="{3EE0CC2D-3241-43F1-A1B6-DCF97F2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45"/>
    <w:pPr>
      <w:ind w:left="720"/>
      <w:contextualSpacing/>
    </w:pPr>
  </w:style>
  <w:style w:type="character" w:styleId="Hyperlink">
    <w:name w:val="Hyperlink"/>
    <w:basedOn w:val="DefaultParagraphFont"/>
    <w:uiPriority w:val="99"/>
    <w:semiHidden/>
    <w:unhideWhenUsed/>
    <w:rsid w:val="001E7AE7"/>
    <w:rPr>
      <w:color w:val="0000FF"/>
      <w:u w:val="single"/>
    </w:rPr>
  </w:style>
  <w:style w:type="paragraph" w:styleId="Header">
    <w:name w:val="header"/>
    <w:basedOn w:val="Normal"/>
    <w:link w:val="HeaderChar"/>
    <w:uiPriority w:val="99"/>
    <w:unhideWhenUsed/>
    <w:rsid w:val="0050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6E"/>
  </w:style>
  <w:style w:type="paragraph" w:styleId="Footer">
    <w:name w:val="footer"/>
    <w:basedOn w:val="Normal"/>
    <w:link w:val="FooterChar"/>
    <w:uiPriority w:val="99"/>
    <w:unhideWhenUsed/>
    <w:rsid w:val="00500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76781">
      <w:bodyDiv w:val="1"/>
      <w:marLeft w:val="0"/>
      <w:marRight w:val="0"/>
      <w:marTop w:val="0"/>
      <w:marBottom w:val="0"/>
      <w:divBdr>
        <w:top w:val="none" w:sz="0" w:space="0" w:color="auto"/>
        <w:left w:val="none" w:sz="0" w:space="0" w:color="auto"/>
        <w:bottom w:val="none" w:sz="0" w:space="0" w:color="auto"/>
        <w:right w:val="none" w:sz="0" w:space="0" w:color="auto"/>
      </w:divBdr>
      <w:divsChild>
        <w:div w:id="1314287943">
          <w:marLeft w:val="0"/>
          <w:marRight w:val="0"/>
          <w:marTop w:val="0"/>
          <w:marBottom w:val="0"/>
          <w:divBdr>
            <w:top w:val="none" w:sz="0" w:space="0" w:color="auto"/>
            <w:left w:val="none" w:sz="0" w:space="0" w:color="auto"/>
            <w:bottom w:val="none" w:sz="0" w:space="0" w:color="auto"/>
            <w:right w:val="none" w:sz="0" w:space="0" w:color="auto"/>
          </w:divBdr>
          <w:divsChild>
            <w:div w:id="356351774">
              <w:marLeft w:val="0"/>
              <w:marRight w:val="0"/>
              <w:marTop w:val="0"/>
              <w:marBottom w:val="0"/>
              <w:divBdr>
                <w:top w:val="none" w:sz="0" w:space="0" w:color="auto"/>
                <w:left w:val="none" w:sz="0" w:space="0" w:color="auto"/>
                <w:bottom w:val="none" w:sz="0" w:space="0" w:color="auto"/>
                <w:right w:val="none" w:sz="0" w:space="0" w:color="auto"/>
              </w:divBdr>
              <w:divsChild>
                <w:div w:id="845050441">
                  <w:marLeft w:val="0"/>
                  <w:marRight w:val="0"/>
                  <w:marTop w:val="0"/>
                  <w:marBottom w:val="0"/>
                  <w:divBdr>
                    <w:top w:val="none" w:sz="0" w:space="0" w:color="auto"/>
                    <w:left w:val="none" w:sz="0" w:space="0" w:color="auto"/>
                    <w:bottom w:val="none" w:sz="0" w:space="0" w:color="auto"/>
                    <w:right w:val="none" w:sz="0" w:space="0" w:color="auto"/>
                  </w:divBdr>
                  <w:divsChild>
                    <w:div w:id="62993840">
                      <w:marLeft w:val="0"/>
                      <w:marRight w:val="0"/>
                      <w:marTop w:val="0"/>
                      <w:marBottom w:val="0"/>
                      <w:divBdr>
                        <w:top w:val="none" w:sz="0" w:space="0" w:color="auto"/>
                        <w:left w:val="none" w:sz="0" w:space="0" w:color="auto"/>
                        <w:bottom w:val="none" w:sz="0" w:space="0" w:color="auto"/>
                        <w:right w:val="none" w:sz="0" w:space="0" w:color="auto"/>
                      </w:divBdr>
                      <w:divsChild>
                        <w:div w:id="523401845">
                          <w:marLeft w:val="0"/>
                          <w:marRight w:val="0"/>
                          <w:marTop w:val="0"/>
                          <w:marBottom w:val="0"/>
                          <w:divBdr>
                            <w:top w:val="none" w:sz="0" w:space="0" w:color="auto"/>
                            <w:left w:val="none" w:sz="0" w:space="0" w:color="auto"/>
                            <w:bottom w:val="none" w:sz="0" w:space="0" w:color="auto"/>
                            <w:right w:val="none" w:sz="0" w:space="0" w:color="auto"/>
                          </w:divBdr>
                          <w:divsChild>
                            <w:div w:id="1480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a6db1cb-ed3f-4fec-a3c8-e4ebe6c177a3" ContentTypeId="0x010100EAD4B8C29F8A7346A333F9E4E762FB2723" PreviousValue="false"/>
</file>

<file path=customXml/item3.xml><?xml version="1.0" encoding="utf-8"?>
<ct:contentTypeSchema xmlns:ct="http://schemas.microsoft.com/office/2006/metadata/contentType" xmlns:ma="http://schemas.microsoft.com/office/2006/metadata/properties/metaAttributes" ct:_="" ma:_="" ma:contentTypeName="Operational" ma:contentTypeID="0x010100EAD4B8C29F8A7346A333F9E4E762FB2723003AF154CF3BB84C4BBE292B4981F688F0" ma:contentTypeVersion="4" ma:contentTypeDescription="Operational information. Not a HBC guide to a process - please see UserGuide" ma:contentTypeScope="" ma:versionID="6108e5e2c85959563816753de4fa03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C0E39-4C9C-4440-A983-3196FD99EB66}">
  <ds:schemaRefs>
    <ds:schemaRef ds:uri="http://schemas.microsoft.com/sharepoint/v3/contenttype/forms"/>
  </ds:schemaRefs>
</ds:datastoreItem>
</file>

<file path=customXml/itemProps2.xml><?xml version="1.0" encoding="utf-8"?>
<ds:datastoreItem xmlns:ds="http://schemas.openxmlformats.org/officeDocument/2006/customXml" ds:itemID="{C2404C8F-1A56-4CE8-9538-232FCB15A006}">
  <ds:schemaRefs>
    <ds:schemaRef ds:uri="Microsoft.SharePoint.Taxonomy.ContentTypeSync"/>
  </ds:schemaRefs>
</ds:datastoreItem>
</file>

<file path=customXml/itemProps3.xml><?xml version="1.0" encoding="utf-8"?>
<ds:datastoreItem xmlns:ds="http://schemas.openxmlformats.org/officeDocument/2006/customXml" ds:itemID="{54EECDB2-040E-470F-8900-DB659621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65DE96-8AFB-4BCD-ABC4-D7E154000022}">
  <ds:schemaRef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Burgess</dc:creator>
  <cp:keywords/>
  <dc:description/>
  <cp:lastModifiedBy>Lorimer, Elliott</cp:lastModifiedBy>
  <cp:revision>3</cp:revision>
  <dcterms:created xsi:type="dcterms:W3CDTF">2019-10-17T17:07:00Z</dcterms:created>
  <dcterms:modified xsi:type="dcterms:W3CDTF">2019-10-18T11:27:00Z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0x010100EAD4B8C29F8A7346A333F9E4E762FB2723003AF154CF3BB84C4BBE292B4981F688F0</vt:lpwstr>
  </property>
</Properties>
</file>